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44722E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«29» декабря  2022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61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2023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</w:t>
      </w:r>
      <w:r w:rsidRPr="008C7053">
        <w:rPr>
          <w:rFonts w:ascii="Times New Roman" w:hAnsi="Times New Roman"/>
          <w:sz w:val="24"/>
          <w:szCs w:val="24"/>
        </w:rPr>
        <w:t xml:space="preserve"> 12 Федерального закона от 07.02.2011 года № 6-ФЗ «Об общих принципах организации и деятельности Контрольно-счетных органов </w:t>
      </w:r>
      <w:r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8C705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="003C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sz w:val="24"/>
          <w:szCs w:val="24"/>
        </w:rPr>
        <w:t xml:space="preserve">а от 29 сентября 2021 года № 147, </w:t>
      </w:r>
      <w:r w:rsidRPr="00621646">
        <w:rPr>
          <w:rFonts w:ascii="Times New Roman" w:hAnsi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/>
          <w:sz w:val="24"/>
          <w:szCs w:val="24"/>
        </w:rPr>
        <w:t>49.1</w:t>
      </w:r>
      <w:r w:rsidRPr="00621646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621646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621646">
        <w:rPr>
          <w:rFonts w:ascii="Times New Roman" w:hAnsi="Times New Roman"/>
          <w:sz w:val="24"/>
          <w:szCs w:val="24"/>
        </w:rPr>
        <w:t xml:space="preserve"> район»,</w:t>
      </w:r>
      <w:proofErr w:type="gramEnd"/>
    </w:p>
    <w:p w:rsidR="0044722E" w:rsidRPr="008C7053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2023 год (прилагается).</w:t>
      </w:r>
    </w:p>
    <w:p w:rsidR="0044722E" w:rsidRPr="00EB794A" w:rsidRDefault="0044722E" w:rsidP="0044722E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44722E" w:rsidRPr="008C7053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C705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44722E" w:rsidRPr="00B63140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692CD7" w:rsidRPr="00B63140" w:rsidRDefault="00692CD7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92CD7" w:rsidRPr="00D96C35" w:rsidRDefault="00005E2B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 w:rsidR="00692C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="00692CD7" w:rsidRPr="00D96C35">
        <w:rPr>
          <w:rFonts w:ascii="Times New Roman" w:hAnsi="Times New Roman"/>
          <w:sz w:val="24"/>
          <w:szCs w:val="24"/>
        </w:rPr>
        <w:t>.12.20</w:t>
      </w:r>
      <w:r w:rsidR="00692C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 xml:space="preserve"> 61</w:t>
      </w:r>
    </w:p>
    <w:p w:rsidR="00692CD7" w:rsidRPr="00FD5927" w:rsidRDefault="00692CD7" w:rsidP="00692C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</w:t>
      </w:r>
      <w:r w:rsidR="003C4D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2694"/>
        <w:gridCol w:w="1417"/>
        <w:gridCol w:w="1701"/>
      </w:tblGrid>
      <w:tr w:rsidR="00692CD7" w:rsidRPr="002007A6" w:rsidTr="00005E2B">
        <w:tc>
          <w:tcPr>
            <w:tcW w:w="568" w:type="dxa"/>
          </w:tcPr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5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694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92CD7" w:rsidRPr="007A68B3" w:rsidRDefault="00692CD7" w:rsidP="00295EF5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92CD7" w:rsidRPr="002007A6" w:rsidTr="00692CD7">
        <w:trPr>
          <w:trHeight w:val="391"/>
        </w:trPr>
        <w:tc>
          <w:tcPr>
            <w:tcW w:w="10065" w:type="dxa"/>
            <w:gridSpan w:val="5"/>
          </w:tcPr>
          <w:p w:rsidR="00692CD7" w:rsidRPr="00863459" w:rsidRDefault="00692CD7" w:rsidP="00692CD7">
            <w:pPr>
              <w:pStyle w:val="a3"/>
              <w:numPr>
                <w:ilvl w:val="0"/>
                <w:numId w:val="2"/>
              </w:numPr>
              <w:ind w:hanging="2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92CD7" w:rsidRPr="007A68B3" w:rsidTr="00005E2B">
        <w:trPr>
          <w:trHeight w:val="2232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2022 год</w:t>
            </w: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rPr>
          <w:trHeight w:val="1786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поселений)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«Железногорск-Илимское ГП»)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кспертиза проекта бюджета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район» на 2024 год и на плановый период 2025 и 2026 годов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о бюджете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</w:tcPr>
          <w:p w:rsidR="00692CD7" w:rsidRDefault="00692CD7" w:rsidP="0029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4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Финансово-экономическая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экспертиза проектов муниципальных правовых актов в части, касающейся расходных обязательств муниципального образования, а также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:rsidR="00692CD7" w:rsidRPr="001244EC" w:rsidRDefault="00692CD7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1244EC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>(14 муниципальных образований)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«Железногорск-Илимское ГП»)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685" w:type="dxa"/>
          </w:tcPr>
          <w:p w:rsidR="001132F7" w:rsidRPr="007A68B3" w:rsidRDefault="001132F7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отчетов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исполнении бюджетов муниципальных образований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692CD7">
        <w:trPr>
          <w:trHeight w:val="549"/>
        </w:trPr>
        <w:tc>
          <w:tcPr>
            <w:tcW w:w="10065" w:type="dxa"/>
            <w:gridSpan w:val="5"/>
          </w:tcPr>
          <w:p w:rsidR="001132F7" w:rsidRPr="00F77D05" w:rsidRDefault="001132F7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7D0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132F7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в 2021-2022 годах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бюджетных средств, направленных на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казенных учреждений, в части </w:t>
            </w:r>
            <w:r>
              <w:rPr>
                <w:rFonts w:ascii="Times New Roman" w:hAnsi="Times New Roman"/>
                <w:sz w:val="20"/>
                <w:szCs w:val="20"/>
              </w:rPr>
              <w:t>оплат</w:t>
            </w:r>
            <w:r w:rsidR="00E10551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0551">
              <w:rPr>
                <w:rFonts w:ascii="Times New Roman" w:hAnsi="Times New Roman"/>
                <w:sz w:val="20"/>
                <w:szCs w:val="20"/>
              </w:rPr>
              <w:t>командировочных и иных выплат (</w:t>
            </w:r>
            <w:r>
              <w:rPr>
                <w:rFonts w:ascii="Times New Roman" w:hAnsi="Times New Roman"/>
                <w:sz w:val="20"/>
                <w:szCs w:val="20"/>
              </w:rPr>
              <w:t>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МКУ «Центр технического сопровождения и бухгалтерского учета»</w:t>
            </w:r>
            <w:r w:rsidR="001B7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132F7" w:rsidRPr="007A68B3" w:rsidRDefault="001132F7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  <w:tc>
          <w:tcPr>
            <w:tcW w:w="1417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132F7" w:rsidRPr="00692CD7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Pr="007A68B3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1B7D3A" w:rsidRPr="007A68B3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B7D3A"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  <w:r w:rsidR="00A0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5271A2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 w:rsidRPr="005271A2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 xml:space="preserve"> в МКУ «Ресурсный центр»)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МКУ «Ресурсный центр»</w:t>
            </w:r>
          </w:p>
        </w:tc>
        <w:tc>
          <w:tcPr>
            <w:tcW w:w="1417" w:type="dxa"/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3A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A" w:rsidRPr="005271A2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Аудит в сфере закупок товаров, работ  и услуг для обеспечения муниципальных нужд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 за 2022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B7D3A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7D3A" w:rsidRPr="005271A2" w:rsidRDefault="001B7D3A" w:rsidP="001233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Внешняя проверка годового отчета об исполнении районного бюджета за 2022 год, включая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3A" w:rsidRPr="005271A2" w:rsidRDefault="001B7D3A" w:rsidP="00123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Контрольно-счетная палата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Дума 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Департамент образования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D3A" w:rsidRPr="005271A2" w:rsidRDefault="001B7D3A" w:rsidP="00123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Финансовое управление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Default="001B7D3A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D3A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005E2B" w:rsidRDefault="001B7D3A" w:rsidP="00005E2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на проведение капитального </w:t>
            </w:r>
            <w:proofErr w:type="spellStart"/>
            <w:r w:rsidRPr="00005E2B">
              <w:rPr>
                <w:rFonts w:ascii="Times" w:hAnsi="Times"/>
                <w:sz w:val="20"/>
                <w:szCs w:val="20"/>
              </w:rPr>
              <w:t>ремонтаМОУ</w:t>
            </w:r>
            <w:proofErr w:type="spellEnd"/>
            <w:r w:rsidRPr="00005E2B">
              <w:rPr>
                <w:rFonts w:ascii="Times" w:hAnsi="Times"/>
                <w:sz w:val="20"/>
                <w:szCs w:val="20"/>
              </w:rPr>
              <w:t xml:space="preserve"> «</w:t>
            </w:r>
            <w:proofErr w:type="spellStart"/>
            <w:r w:rsidRPr="00005E2B">
              <w:rPr>
                <w:rFonts w:ascii="Times" w:hAnsi="Times"/>
                <w:sz w:val="20"/>
                <w:szCs w:val="20"/>
              </w:rPr>
              <w:t>Железногорская</w:t>
            </w:r>
            <w:proofErr w:type="spellEnd"/>
            <w:r w:rsidRPr="00005E2B">
              <w:rPr>
                <w:rFonts w:ascii="Times" w:hAnsi="Times"/>
                <w:sz w:val="20"/>
                <w:szCs w:val="20"/>
              </w:rPr>
              <w:t xml:space="preserve"> средняя общеобразовательная школа № 5 им. </w:t>
            </w:r>
            <w:r w:rsidRPr="00005E2B">
              <w:rPr>
                <w:rFonts w:ascii="Times" w:hAnsi="Times"/>
                <w:sz w:val="20"/>
                <w:szCs w:val="20"/>
              </w:rPr>
              <w:lastRenderedPageBreak/>
              <w:t>А.Н. Радищева»</w:t>
            </w:r>
            <w:r w:rsidR="00A056AE">
              <w:rPr>
                <w:rFonts w:ascii="Times" w:hAnsi="Times"/>
                <w:sz w:val="20"/>
                <w:szCs w:val="20"/>
              </w:rPr>
              <w:t xml:space="preserve"> в 2022 году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005E2B" w:rsidRDefault="001B7D3A" w:rsidP="00295E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lastRenderedPageBreak/>
              <w:t>МОУ «</w:t>
            </w:r>
            <w:proofErr w:type="spellStart"/>
            <w:r w:rsidRPr="00005E2B">
              <w:rPr>
                <w:rFonts w:ascii="Times" w:hAnsi="Times"/>
                <w:sz w:val="20"/>
                <w:szCs w:val="20"/>
              </w:rPr>
              <w:t>Железногорская</w:t>
            </w:r>
            <w:proofErr w:type="spellEnd"/>
            <w:r w:rsidRPr="00005E2B">
              <w:rPr>
                <w:rFonts w:ascii="Times" w:hAnsi="Times"/>
                <w:sz w:val="20"/>
                <w:szCs w:val="20"/>
              </w:rPr>
              <w:t xml:space="preserve"> средняя общеобразовательная школа № 5 им. А.Н. Радищева»</w:t>
            </w:r>
          </w:p>
        </w:tc>
        <w:tc>
          <w:tcPr>
            <w:tcW w:w="1417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D3A" w:rsidRPr="00855176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Pr="00692CD7" w:rsidRDefault="001B7D3A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D3A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7A68B3" w:rsidRDefault="001B7D3A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(экономного и результативного) использования средств местного бюджета, выделенных в 2022 и истекшем периоде 2023 года на реализацию отдельных мероприятий муниципальной программы «Управление муниципальными финансами в Нижнеилимском районе» на 2018-2024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A056AE">
              <w:rPr>
                <w:rFonts w:ascii="Times New Roman" w:hAnsi="Times New Roman"/>
                <w:sz w:val="20"/>
                <w:szCs w:val="20"/>
              </w:rPr>
              <w:t>-</w:t>
            </w:r>
            <w:r w:rsidR="00A056A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:rsidR="001B7D3A" w:rsidRPr="00FA78D4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A056AE" w:rsidRPr="007A68B3" w:rsidTr="00005E2B">
        <w:trPr>
          <w:trHeight w:val="906"/>
        </w:trPr>
        <w:tc>
          <w:tcPr>
            <w:tcW w:w="568" w:type="dxa"/>
            <w:vAlign w:val="center"/>
          </w:tcPr>
          <w:p w:rsidR="00A056AE" w:rsidRDefault="00A056A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56AE" w:rsidRDefault="00A056AE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расходования средств дорожного фонда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2022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056AE" w:rsidRDefault="00A056A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A056AE" w:rsidRDefault="00A056AE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A056AE" w:rsidRPr="00A056AE" w:rsidRDefault="00A056A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3140" w:rsidRDefault="00B631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A056AE" w:rsidRDefault="00B631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692CD7">
        <w:trPr>
          <w:trHeight w:val="815"/>
        </w:trPr>
        <w:tc>
          <w:tcPr>
            <w:tcW w:w="10065" w:type="dxa"/>
            <w:gridSpan w:val="5"/>
            <w:vAlign w:val="center"/>
          </w:tcPr>
          <w:p w:rsidR="001B7D3A" w:rsidRPr="003E47BC" w:rsidRDefault="001B7D3A" w:rsidP="00692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7BC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1132F7" w:rsidRDefault="001B7D3A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B7D3A" w:rsidRPr="007A68B3" w:rsidRDefault="001B7D3A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бюджет</w:t>
            </w:r>
            <w:r w:rsidR="0099014C">
              <w:rPr>
                <w:rFonts w:ascii="Times New Roman" w:hAnsi="Times New Roman"/>
                <w:sz w:val="20"/>
                <w:szCs w:val="20"/>
              </w:rPr>
              <w:t xml:space="preserve">ныхсредств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99014C"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«Коршуновское СП» за 2022 год </w:t>
            </w:r>
          </w:p>
        </w:tc>
        <w:tc>
          <w:tcPr>
            <w:tcW w:w="2694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B7D3A" w:rsidRPr="007A68B3" w:rsidRDefault="001B7D3A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</w:t>
            </w:r>
            <w:r w:rsidR="0099014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99014C" w:rsidRDefault="0099014C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14C" w:rsidRDefault="0099014C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91146F" w:rsidRDefault="0099014C" w:rsidP="00A056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1B7D3A" w:rsidRDefault="001B7D3A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  <w:vAlign w:val="center"/>
          </w:tcPr>
          <w:p w:rsidR="001B7D3A" w:rsidRDefault="001B7D3A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казенного учреждения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МО» за 2022 год</w:t>
            </w:r>
          </w:p>
        </w:tc>
        <w:tc>
          <w:tcPr>
            <w:tcW w:w="2694" w:type="dxa"/>
            <w:vAlign w:val="center"/>
          </w:tcPr>
          <w:p w:rsidR="001B7D3A" w:rsidRDefault="001B7D3A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417" w:type="dxa"/>
            <w:vAlign w:val="center"/>
          </w:tcPr>
          <w:p w:rsidR="0099014C" w:rsidRDefault="0099014C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D3A" w:rsidRPr="008A318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Default="001B7D3A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1B7D3A" w:rsidRDefault="001B7D3A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  <w:vAlign w:val="center"/>
          </w:tcPr>
          <w:p w:rsidR="001B7D3A" w:rsidRDefault="0099014C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эффективного расходования бюджетных средств администрацией 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1B7D3A"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 w:rsidR="001B7D3A">
              <w:rPr>
                <w:rFonts w:ascii="Times New Roman" w:hAnsi="Times New Roman"/>
                <w:sz w:val="20"/>
                <w:szCs w:val="20"/>
              </w:rPr>
              <w:t xml:space="preserve"> СП» за 2022 год</w:t>
            </w:r>
          </w:p>
        </w:tc>
        <w:tc>
          <w:tcPr>
            <w:tcW w:w="2694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99014C" w:rsidRDefault="0099014C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D3A" w:rsidRPr="008A318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Default="001B7D3A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F86A89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685" w:type="dxa"/>
            <w:vAlign w:val="center"/>
          </w:tcPr>
          <w:p w:rsidR="001B7D3A" w:rsidRPr="007A68B3" w:rsidRDefault="001B7D3A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учреждения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2022 год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</w:t>
            </w:r>
          </w:p>
        </w:tc>
        <w:tc>
          <w:tcPr>
            <w:tcW w:w="1417" w:type="dxa"/>
            <w:vAlign w:val="center"/>
          </w:tcPr>
          <w:p w:rsidR="0099014C" w:rsidRDefault="0099014C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D3A" w:rsidRDefault="001B7D3A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D3A" w:rsidRPr="007A68B3" w:rsidTr="00692CD7">
        <w:tc>
          <w:tcPr>
            <w:tcW w:w="10065" w:type="dxa"/>
            <w:gridSpan w:val="5"/>
          </w:tcPr>
          <w:p w:rsidR="001B7D3A" w:rsidRPr="00D802DE" w:rsidRDefault="001B7D3A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802D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1B7D3A" w:rsidRPr="007A68B3" w:rsidTr="00005E2B">
        <w:trPr>
          <w:trHeight w:val="1172"/>
        </w:trPr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rPr>
          <w:trHeight w:val="1034"/>
        </w:trPr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B7D3A" w:rsidRPr="007A68B3" w:rsidRDefault="001B7D3A" w:rsidP="001B7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91146F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685" w:type="dxa"/>
          </w:tcPr>
          <w:p w:rsidR="001B7D3A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685" w:type="dxa"/>
          </w:tcPr>
          <w:p w:rsidR="001B7D3A" w:rsidRPr="007A68B3" w:rsidRDefault="001B7D3A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плана работы Контрольно-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56AE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инспекторы</w:t>
            </w:r>
          </w:p>
          <w:p w:rsidR="001B7D3A" w:rsidRPr="007A68B3" w:rsidRDefault="001B7D3A" w:rsidP="00295EF5">
            <w:pPr>
              <w:ind w:hanging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692CD7">
        <w:tc>
          <w:tcPr>
            <w:tcW w:w="10065" w:type="dxa"/>
            <w:gridSpan w:val="5"/>
            <w:vAlign w:val="center"/>
          </w:tcPr>
          <w:p w:rsidR="001B7D3A" w:rsidRPr="00D802DE" w:rsidRDefault="001B7D3A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устранения замечаний по результатам контрольных и экспертно-аналитических мероприятий</w:t>
            </w:r>
          </w:p>
          <w:p w:rsidR="001B7D3A" w:rsidRPr="00A144BD" w:rsidRDefault="001B7D3A" w:rsidP="00295E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D3A" w:rsidRPr="007A68B3" w:rsidTr="00005E2B">
        <w:trPr>
          <w:trHeight w:val="391"/>
        </w:trPr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1B7D3A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694" w:type="dxa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1B7D3A" w:rsidRDefault="001B7D3A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692CD7">
        <w:tc>
          <w:tcPr>
            <w:tcW w:w="10065" w:type="dxa"/>
            <w:gridSpan w:val="5"/>
            <w:vAlign w:val="center"/>
          </w:tcPr>
          <w:p w:rsidR="001B7D3A" w:rsidRPr="00D802DE" w:rsidRDefault="001B7D3A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1B7D3A" w:rsidRPr="007A68B3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коллегии КСП района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 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D3A" w:rsidRPr="007A68B3" w:rsidTr="00005E2B">
        <w:tc>
          <w:tcPr>
            <w:tcW w:w="568" w:type="dxa"/>
            <w:vAlign w:val="center"/>
          </w:tcPr>
          <w:p w:rsidR="001B7D3A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1B7D3A" w:rsidRDefault="001B7D3A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2023года</w:t>
            </w:r>
          </w:p>
        </w:tc>
        <w:tc>
          <w:tcPr>
            <w:tcW w:w="1701" w:type="dxa"/>
            <w:vAlign w:val="center"/>
          </w:tcPr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Default="001B7D3A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D3A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4472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E"/>
    <w:rsid w:val="00005E2B"/>
    <w:rsid w:val="001037B4"/>
    <w:rsid w:val="001132F7"/>
    <w:rsid w:val="00123363"/>
    <w:rsid w:val="001326E9"/>
    <w:rsid w:val="001B7D3A"/>
    <w:rsid w:val="0028030B"/>
    <w:rsid w:val="00310623"/>
    <w:rsid w:val="003C4DF1"/>
    <w:rsid w:val="0044722E"/>
    <w:rsid w:val="0052111C"/>
    <w:rsid w:val="005271A2"/>
    <w:rsid w:val="00692CD7"/>
    <w:rsid w:val="00890617"/>
    <w:rsid w:val="008A3182"/>
    <w:rsid w:val="0099014C"/>
    <w:rsid w:val="00A056AE"/>
    <w:rsid w:val="00AF51C1"/>
    <w:rsid w:val="00B63140"/>
    <w:rsid w:val="00E10551"/>
    <w:rsid w:val="00EA4DB5"/>
    <w:rsid w:val="00F8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2023-01-09T08:30:00Z</cp:lastPrinted>
  <dcterms:created xsi:type="dcterms:W3CDTF">2023-05-05T01:45:00Z</dcterms:created>
  <dcterms:modified xsi:type="dcterms:W3CDTF">2023-05-05T01:45:00Z</dcterms:modified>
</cp:coreProperties>
</file>